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EF3BE1">
        <w:rPr>
          <w:rFonts w:asciiTheme="minorHAnsi" w:hAnsiTheme="minorHAnsi"/>
        </w:rPr>
      </w:r>
      <w:r w:rsidR="00EF3BE1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   (solo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</w:t>
      </w:r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:rsidR="00B241B4" w:rsidRDefault="00B241B4" w:rsidP="00CB7416">
      <w:pPr>
        <w:jc w:val="center"/>
        <w:rPr>
          <w:rFonts w:asciiTheme="minorHAnsi" w:hAnsiTheme="minorHAnsi"/>
          <w:b/>
        </w:rPr>
      </w:pPr>
    </w:p>
    <w:p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:rsidR="00CB7416" w:rsidRPr="00C702EE" w:rsidRDefault="00CB7416" w:rsidP="00CB7416">
      <w:pPr>
        <w:jc w:val="center"/>
        <w:rPr>
          <w:rFonts w:asciiTheme="minorHAnsi" w:hAnsiTheme="minorHAnsi"/>
        </w:rPr>
      </w:pPr>
    </w:p>
    <w:p w:rsidR="00B241B4" w:rsidRDefault="00F15DD2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</w:t>
      </w:r>
      <w:r w:rsidR="00176F46" w:rsidRPr="00C702EE">
        <w:rPr>
          <w:rFonts w:asciiTheme="minorHAnsi" w:hAnsiTheme="minorHAnsi"/>
        </w:rPr>
        <w:t xml:space="preserve">partecipare </w:t>
      </w:r>
      <w:r w:rsidR="00B241B4">
        <w:rPr>
          <w:rFonts w:asciiTheme="minorHAnsi" w:hAnsiTheme="minorHAnsi"/>
        </w:rPr>
        <w:t>all’</w:t>
      </w:r>
      <w:r w:rsidR="00B241B4" w:rsidRPr="00B241B4">
        <w:rPr>
          <w:rFonts w:asciiTheme="minorHAnsi" w:hAnsiTheme="minorHAnsi"/>
        </w:rPr>
        <w:t xml:space="preserve">appalto integrato a procedura aperta per l’affidamento della progettazione esecutiva e dell’esecuzione dei lavori </w:t>
      </w:r>
      <w:r w:rsidR="00427116">
        <w:rPr>
          <w:rFonts w:asciiTheme="minorHAnsi" w:hAnsiTheme="minorHAnsi"/>
        </w:rPr>
        <w:t xml:space="preserve">di riqualificazione del salone anagrafico di via Meravigli 9/b, “Salone del futuro”.  </w:t>
      </w:r>
      <w:r w:rsidR="00EF3BE1" w:rsidRPr="00EF3BE1">
        <w:rPr>
          <w:rFonts w:asciiTheme="minorHAnsi" w:hAnsiTheme="minorHAnsi"/>
        </w:rPr>
        <w:t>CIG 814786895F -  CUP E49H19000360005</w:t>
      </w:r>
    </w:p>
    <w:p w:rsidR="00B241B4" w:rsidRDefault="00B241B4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  <w:bookmarkStart w:id="16" w:name="_GoBack"/>
      <w:bookmarkEnd w:id="16"/>
    </w:p>
    <w:p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:rsidR="00F67014" w:rsidRPr="00C702EE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seguenti: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7"/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8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8"/>
      <w:r w:rsidRPr="00C702EE">
        <w:rPr>
          <w:rFonts w:asciiTheme="minorHAnsi" w:hAnsiTheme="minorHAnsi"/>
        </w:rPr>
        <w:t>;</w:t>
      </w:r>
    </w:p>
    <w:p w:rsidR="0000387F" w:rsidRPr="00C702EE" w:rsidRDefault="0000387F" w:rsidP="002508B5">
      <w:pPr>
        <w:ind w:left="284"/>
        <w:jc w:val="both"/>
        <w:rPr>
          <w:rFonts w:asciiTheme="minorHAnsi" w:hAnsiTheme="minorHAnsi"/>
        </w:rPr>
      </w:pPr>
    </w:p>
    <w:p w:rsidR="00706B80" w:rsidRPr="00706B80" w:rsidRDefault="00706B80" w:rsidP="003C3C20">
      <w:pPr>
        <w:pStyle w:val="Paragrafoelenco"/>
        <w:numPr>
          <w:ilvl w:val="0"/>
          <w:numId w:val="16"/>
        </w:numPr>
        <w:spacing w:before="240" w:after="120" w:line="276" w:lineRule="auto"/>
        <w:ind w:left="567" w:hanging="437"/>
        <w:jc w:val="center"/>
        <w:rPr>
          <w:rFonts w:asciiTheme="minorHAnsi" w:hAnsiTheme="minorHAnsi"/>
        </w:rPr>
      </w:pPr>
      <w:r w:rsidRPr="00706B80">
        <w:rPr>
          <w:rFonts w:asciiTheme="minorHAnsi" w:hAnsiTheme="minorHAnsi"/>
        </w:rPr>
        <w:t>Di provvedere alla progettazione esecutiva dei lavori oggetto del presente appalto integrato</w:t>
      </w:r>
      <w:r>
        <w:rPr>
          <w:rFonts w:asciiTheme="minorHAnsi" w:hAnsiTheme="minorHAnsi"/>
        </w:rPr>
        <w:t>:</w:t>
      </w:r>
      <w:r w:rsidRPr="00706B80">
        <w:t xml:space="preserve"> </w:t>
      </w:r>
      <w:r w:rsidRPr="00706B80">
        <w:rPr>
          <w:rFonts w:asciiTheme="minorHAnsi" w:hAnsiTheme="minorHAnsi"/>
          <w:i/>
          <w:sz w:val="20"/>
          <w:szCs w:val="20"/>
        </w:rPr>
        <w:t>(barrare l’ipotesi che interessa)</w:t>
      </w:r>
    </w:p>
    <w:p w:rsidR="00706B80" w:rsidRPr="002F7201" w:rsidRDefault="00706B80" w:rsidP="00706B80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F3BE1">
        <w:rPr>
          <w:rStyle w:val="qowt-font4-calibri"/>
          <w:rFonts w:asciiTheme="minorHAnsi" w:hAnsiTheme="minorHAnsi"/>
          <w:color w:val="000000"/>
        </w:rPr>
      </w:r>
      <w:r w:rsidR="00EF3BE1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19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tramite </w:t>
      </w:r>
      <w:r w:rsidR="00B241B4">
        <w:rPr>
          <w:rStyle w:val="qowt-font4-calibri"/>
          <w:rFonts w:asciiTheme="minorHAnsi" w:hAnsiTheme="minorHAnsi"/>
          <w:color w:val="000000"/>
        </w:rPr>
        <w:t xml:space="preserve">il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proprio staff tecnico interno di progettazione in possesso dei requisiti </w:t>
      </w:r>
      <w:r>
        <w:rPr>
          <w:rStyle w:val="qowt-font4-calibri"/>
          <w:rFonts w:asciiTheme="minorHAnsi" w:hAnsiTheme="minorHAnsi"/>
          <w:color w:val="000000"/>
        </w:rPr>
        <w:t>richiesti nel bando;</w:t>
      </w:r>
    </w:p>
    <w:p w:rsidR="00706B80" w:rsidRPr="002F7201" w:rsidRDefault="00706B80" w:rsidP="00706B80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F3BE1">
        <w:rPr>
          <w:rStyle w:val="qowt-font4-calibri"/>
          <w:rFonts w:asciiTheme="minorHAnsi" w:hAnsiTheme="minorHAnsi"/>
          <w:color w:val="000000"/>
        </w:rPr>
      </w:r>
      <w:r w:rsidR="00EF3BE1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0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>tramite il proprio staff tecnico di progettazione integrato da professionista/i esterno/i indicato/i;</w:t>
      </w:r>
    </w:p>
    <w:p w:rsidR="00706B80" w:rsidRPr="002F7201" w:rsidRDefault="00706B80" w:rsidP="00706B80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3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F3BE1">
        <w:rPr>
          <w:rStyle w:val="qowt-font4-calibri"/>
          <w:rFonts w:asciiTheme="minorHAnsi" w:hAnsiTheme="minorHAnsi"/>
          <w:color w:val="000000"/>
        </w:rPr>
      </w:r>
      <w:r w:rsidR="00EF3BE1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1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="00B241B4">
        <w:rPr>
          <w:rStyle w:val="qowt-font4-calibri"/>
          <w:rFonts w:asciiTheme="minorHAnsi" w:hAnsiTheme="minorHAnsi"/>
          <w:color w:val="000000"/>
        </w:rPr>
        <w:t xml:space="preserve">tramite </w:t>
      </w:r>
      <w:r w:rsidRPr="002F7201">
        <w:rPr>
          <w:rStyle w:val="qowt-font4-calibri"/>
          <w:rFonts w:asciiTheme="minorHAnsi" w:hAnsiTheme="minorHAnsi"/>
          <w:color w:val="000000"/>
        </w:rPr>
        <w:t>professionisti esterni in</w:t>
      </w:r>
      <w:r w:rsidR="00B241B4">
        <w:rPr>
          <w:rStyle w:val="qowt-font4-calibri"/>
          <w:rFonts w:asciiTheme="minorHAnsi" w:hAnsiTheme="minorHAnsi"/>
          <w:color w:val="000000"/>
        </w:rPr>
        <w:t xml:space="preserve"> </w:t>
      </w:r>
      <w:r>
        <w:rPr>
          <w:rStyle w:val="qowt-font4-calibri"/>
          <w:rFonts w:asciiTheme="minorHAnsi" w:hAnsiTheme="minorHAnsi"/>
          <w:color w:val="000000"/>
        </w:rPr>
        <w:t>possesso dei requisiti</w:t>
      </w:r>
      <w:r w:rsidRPr="002F7201">
        <w:rPr>
          <w:rStyle w:val="qowt-font4-calibri"/>
          <w:rFonts w:asciiTheme="minorHAnsi" w:hAnsiTheme="minorHAnsi"/>
          <w:color w:val="000000"/>
        </w:rPr>
        <w:t xml:space="preserve"> </w:t>
      </w:r>
      <w:r>
        <w:rPr>
          <w:rStyle w:val="qowt-font4-calibri"/>
          <w:rFonts w:asciiTheme="minorHAnsi" w:hAnsiTheme="minorHAnsi"/>
          <w:color w:val="000000"/>
        </w:rPr>
        <w:t xml:space="preserve">richiesti nel bando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per la progettazione; </w:t>
      </w:r>
    </w:p>
    <w:p w:rsidR="00B241B4" w:rsidRDefault="00B241B4" w:rsidP="005D2F9B">
      <w:pPr>
        <w:pStyle w:val="Paragrafoelenco"/>
        <w:numPr>
          <w:ilvl w:val="0"/>
          <w:numId w:val="16"/>
        </w:numPr>
        <w:spacing w:before="240" w:after="120" w:line="276" w:lineRule="auto"/>
        <w:ind w:left="567" w:hanging="437"/>
        <w:jc w:val="both"/>
        <w:rPr>
          <w:rFonts w:asciiTheme="minorHAnsi" w:hAnsiTheme="minorHAnsi"/>
        </w:rPr>
      </w:pPr>
      <w:r w:rsidRPr="00B241B4">
        <w:rPr>
          <w:rFonts w:asciiTheme="minorHAnsi" w:hAnsiTheme="minorHAnsi"/>
        </w:rPr>
        <w:t xml:space="preserve">Che il/i progettista/i incaricato/i della progettazione esecutiva è/sono (indicare il nome e cognome ovvero la ragione o denominazione sociale e dati di iscrizione al competente Albo): </w:t>
      </w:r>
    </w:p>
    <w:p w:rsidR="00B241B4" w:rsidRPr="00B241B4" w:rsidRDefault="00B241B4" w:rsidP="00B241B4">
      <w:pPr>
        <w:spacing w:before="60" w:after="120" w:line="276" w:lineRule="auto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r w:rsidR="003C3C20">
        <w:rPr>
          <w:rFonts w:asciiTheme="minorHAnsi" w:hAnsiTheme="minorHAnsi"/>
        </w:rPr>
        <w:t xml:space="preserve"> </w:t>
      </w:r>
      <w:r w:rsidR="003C3C20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3C3C20">
        <w:rPr>
          <w:rFonts w:asciiTheme="minorHAnsi" w:hAnsiTheme="minorHAnsi"/>
        </w:rPr>
        <w:instrText xml:space="preserve"> FORMTEXT </w:instrText>
      </w:r>
      <w:r w:rsidR="003C3C20">
        <w:rPr>
          <w:rFonts w:asciiTheme="minorHAnsi" w:hAnsiTheme="minorHAnsi"/>
        </w:rPr>
      </w:r>
      <w:r w:rsidR="003C3C20">
        <w:rPr>
          <w:rFonts w:asciiTheme="minorHAnsi" w:hAnsiTheme="minorHAnsi"/>
        </w:rPr>
        <w:fldChar w:fldCharType="separate"/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fldChar w:fldCharType="end"/>
      </w:r>
      <w:r w:rsidR="003C3C20">
        <w:rPr>
          <w:rFonts w:asciiTheme="minorHAnsi" w:hAnsiTheme="minorHAnsi"/>
        </w:rPr>
        <w:t xml:space="preserve"> </w:t>
      </w:r>
      <w:r w:rsidR="003C3C20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3C3C20">
        <w:rPr>
          <w:rFonts w:asciiTheme="minorHAnsi" w:hAnsiTheme="minorHAnsi"/>
        </w:rPr>
        <w:instrText xml:space="preserve"> FORMTEXT </w:instrText>
      </w:r>
      <w:r w:rsidR="003C3C20">
        <w:rPr>
          <w:rFonts w:asciiTheme="minorHAnsi" w:hAnsiTheme="minorHAnsi"/>
        </w:rPr>
      </w:r>
      <w:r w:rsidR="003C3C20">
        <w:rPr>
          <w:rFonts w:asciiTheme="minorHAnsi" w:hAnsiTheme="minorHAnsi"/>
        </w:rPr>
        <w:fldChar w:fldCharType="separate"/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t> </w:t>
      </w:r>
      <w:r w:rsidR="003C3C20">
        <w:rPr>
          <w:rFonts w:asciiTheme="minorHAnsi" w:hAnsiTheme="minorHAnsi"/>
        </w:rPr>
        <w:fldChar w:fldCharType="end"/>
      </w:r>
    </w:p>
    <w:p w:rsidR="003C3C20" w:rsidRDefault="003C3C20" w:rsidP="003C3C2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36"/>
        <w:jc w:val="both"/>
        <w:rPr>
          <w:rFonts w:asciiTheme="minorHAnsi" w:hAnsiTheme="minorHAnsi"/>
        </w:rPr>
      </w:pPr>
      <w:r w:rsidRPr="003C3C20">
        <w:rPr>
          <w:rFonts w:asciiTheme="minorHAnsi" w:hAnsiTheme="minorHAnsi"/>
          <w:i/>
          <w:sz w:val="22"/>
          <w:szCs w:val="22"/>
        </w:rPr>
        <w:t>(Solo in caso di progettazione esterna)</w:t>
      </w:r>
      <w:r>
        <w:rPr>
          <w:rFonts w:asciiTheme="minorHAnsi" w:hAnsiTheme="minorHAnsi"/>
        </w:rPr>
        <w:t xml:space="preserve"> </w:t>
      </w:r>
      <w:r w:rsidRPr="00B241B4">
        <w:rPr>
          <w:rFonts w:asciiTheme="minorHAnsi" w:hAnsiTheme="minorHAnsi"/>
        </w:rPr>
        <w:t xml:space="preserve">Che </w:t>
      </w:r>
      <w:r>
        <w:rPr>
          <w:rFonts w:asciiTheme="minorHAnsi" w:hAnsiTheme="minorHAnsi"/>
        </w:rPr>
        <w:t>l’attività di progettazione esecutiva è affidata all’esterno:</w:t>
      </w:r>
    </w:p>
    <w:p w:rsidR="003C3C20" w:rsidRPr="003C3C20" w:rsidRDefault="003C3C20" w:rsidP="003C3C20">
      <w:pPr>
        <w:spacing w:before="60" w:after="120" w:line="276" w:lineRule="auto"/>
        <w:ind w:left="13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5"/>
      <w:r>
        <w:rPr>
          <w:rFonts w:asciiTheme="minorHAnsi" w:hAnsiTheme="minorHAnsi"/>
        </w:rPr>
        <w:instrText xml:space="preserve"> FORMCHECKBOX </w:instrText>
      </w:r>
      <w:r w:rsidR="00EF3BE1">
        <w:rPr>
          <w:rFonts w:asciiTheme="minorHAnsi" w:hAnsiTheme="minorHAnsi"/>
        </w:rPr>
      </w:r>
      <w:r w:rsidR="00EF3BE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2"/>
      <w:r>
        <w:rPr>
          <w:rFonts w:asciiTheme="minorHAnsi" w:hAnsiTheme="minorHAnsi"/>
        </w:rPr>
        <w:t xml:space="preserve"> in subappalto</w:t>
      </w:r>
    </w:p>
    <w:p w:rsidR="003C3C20" w:rsidRPr="003C3C20" w:rsidRDefault="003C3C20" w:rsidP="003C3C20">
      <w:pPr>
        <w:spacing w:before="60" w:after="120" w:line="276" w:lineRule="auto"/>
        <w:ind w:left="13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6"/>
      <w:r>
        <w:rPr>
          <w:rFonts w:asciiTheme="minorHAnsi" w:hAnsiTheme="minorHAnsi"/>
        </w:rPr>
        <w:instrText xml:space="preserve"> FORMCHECKBOX </w:instrText>
      </w:r>
      <w:r w:rsidR="00EF3BE1">
        <w:rPr>
          <w:rFonts w:asciiTheme="minorHAnsi" w:hAnsiTheme="minorHAnsi"/>
        </w:rPr>
      </w:r>
      <w:r w:rsidR="00EF3BE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3"/>
      <w:r>
        <w:rPr>
          <w:rFonts w:asciiTheme="minorHAnsi" w:hAnsiTheme="minorHAnsi"/>
        </w:rPr>
        <w:t xml:space="preserve"> con avvalimento</w:t>
      </w:r>
    </w:p>
    <w:p w:rsidR="00B241B4" w:rsidRPr="003C3C20" w:rsidRDefault="00B241B4" w:rsidP="003C3C20">
      <w:pPr>
        <w:spacing w:before="60" w:after="120" w:line="276" w:lineRule="auto"/>
        <w:ind w:left="131"/>
        <w:jc w:val="both"/>
        <w:rPr>
          <w:rFonts w:asciiTheme="minorHAnsi" w:hAnsiTheme="minorHAnsi"/>
        </w:rPr>
      </w:pPr>
      <w:r w:rsidRPr="003C3C20">
        <w:rPr>
          <w:rFonts w:asciiTheme="minorHAnsi" w:hAnsiTheme="minorHAnsi"/>
        </w:rPr>
        <w:t>N.B. I progettisti esterni debbono presentare un modello DGUE distinto</w:t>
      </w:r>
      <w:r w:rsidR="000D0E9E">
        <w:rPr>
          <w:rFonts w:asciiTheme="minorHAnsi" w:hAnsiTheme="minorHAnsi"/>
        </w:rPr>
        <w:t>, siano essi subappaltatori o ausiliari</w:t>
      </w:r>
      <w:r w:rsidRPr="003C3C20">
        <w:rPr>
          <w:rFonts w:asciiTheme="minorHAnsi" w:hAnsiTheme="minorHAnsi"/>
        </w:rPr>
        <w:t>.</w:t>
      </w:r>
    </w:p>
    <w:p w:rsidR="003C3C20" w:rsidRPr="000D0E9E" w:rsidRDefault="003C3C20" w:rsidP="000D0E9E">
      <w:pPr>
        <w:pStyle w:val="qowt-stl-elencoacolori-colore1"/>
        <w:shd w:val="clear" w:color="auto" w:fill="FFFFFF"/>
        <w:spacing w:before="60"/>
        <w:ind w:left="142"/>
        <w:jc w:val="both"/>
        <w:rPr>
          <w:rFonts w:asciiTheme="minorHAnsi" w:hAnsiTheme="minorHAnsi"/>
          <w:i/>
          <w:color w:val="000000"/>
        </w:rPr>
      </w:pPr>
      <w:r w:rsidRPr="000D0E9E">
        <w:rPr>
          <w:rFonts w:asciiTheme="minorHAnsi" w:hAnsiTheme="minorHAnsi"/>
          <w:i/>
          <w:color w:val="000000"/>
        </w:rPr>
        <w:t>(Anche i soggetti in possesso di SOA per costruzione e progettazione devono indicare il nominativo del progettista (o gruppo di progettazione) incaricato della progettazione esecutiva e il nominativo del restauratore facente parte del gruppo di lavoro).</w:t>
      </w:r>
    </w:p>
    <w:p w:rsidR="00B11D10" w:rsidRPr="00B11D10" w:rsidRDefault="00B11D10" w:rsidP="000D0E9E">
      <w:pPr>
        <w:ind w:left="357"/>
        <w:jc w:val="both"/>
        <w:rPr>
          <w:rFonts w:asciiTheme="minorHAnsi" w:hAnsiTheme="minorHAnsi"/>
        </w:rPr>
      </w:pPr>
    </w:p>
    <w:p w:rsidR="00E42190" w:rsidRPr="00C702EE" w:rsidRDefault="00E42190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>che l’offerta economica presentata è remunerativa giacché per la sua formulazione ha preso atto e tenuto conto:</w:t>
      </w:r>
    </w:p>
    <w:p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:rsidR="00F67014" w:rsidRPr="00F836DF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F836DF">
        <w:rPr>
          <w:rFonts w:asciiTheme="minorHAnsi" w:hAnsiTheme="minorHAnsi"/>
        </w:rPr>
        <w:t xml:space="preserve">di </w:t>
      </w:r>
      <w:r w:rsidR="00F67014" w:rsidRPr="00F836DF">
        <w:rPr>
          <w:rFonts w:asciiTheme="minorHAnsi" w:hAnsiTheme="minorHAnsi"/>
        </w:rPr>
        <w:t>accetta</w:t>
      </w:r>
      <w:r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SinT</w:t>
      </w:r>
      <w:r w:rsidR="00F67014" w:rsidRPr="00F836DF">
        <w:rPr>
          <w:rFonts w:asciiTheme="minorHAnsi" w:hAnsiTheme="minorHAnsi"/>
        </w:rPr>
        <w:t>el;</w:t>
      </w:r>
    </w:p>
    <w:p w:rsidR="002508B5" w:rsidRPr="00C702EE" w:rsidRDefault="002508B5" w:rsidP="002508B5">
      <w:pPr>
        <w:spacing w:before="120"/>
        <w:ind w:left="360"/>
        <w:jc w:val="both"/>
        <w:rPr>
          <w:rFonts w:asciiTheme="minorHAnsi" w:hAnsiTheme="minorHAnsi"/>
          <w:bCs/>
        </w:rPr>
      </w:pPr>
    </w:p>
    <w:p w:rsidR="00F67014" w:rsidRPr="00C702EE" w:rsidRDefault="00F67014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adottato dalla stazione appaltante con  </w:t>
      </w:r>
      <w:r w:rsidR="00EA2F65" w:rsidRPr="00C702EE">
        <w:rPr>
          <w:rFonts w:asciiTheme="minorHAnsi" w:hAnsiTheme="minorHAnsi"/>
        </w:rPr>
        <w:t xml:space="preserve">delibera di Giunta camerale n. 73/2017 reperibile sul sito della stazione appaltante </w:t>
      </w:r>
      <w:hyperlink r:id="rId9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EA2F65" w:rsidRPr="00C702EE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:rsidR="00B15419" w:rsidRPr="00161521" w:rsidRDefault="00EF3BE1" w:rsidP="000D0E9E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54043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Theme="minorHAnsi" w:hAnsiTheme="minorHAnsi" w:hint="eastAsia"/>
            </w:rPr>
            <w:t>☐</w:t>
          </w:r>
        </w:sdtContent>
      </w:sdt>
      <w:r w:rsidR="00467482">
        <w:rPr>
          <w:rFonts w:asciiTheme="minorHAnsi" w:hAnsiTheme="minorHAnsi"/>
        </w:rPr>
        <w:t xml:space="preserve"> </w:t>
      </w:r>
      <w:r w:rsidR="00B15419" w:rsidRPr="00C702EE">
        <w:rPr>
          <w:rFonts w:asciiTheme="minorHAnsi" w:hAnsiTheme="minorHAnsi"/>
        </w:rPr>
        <w:t>autorizza</w:t>
      </w:r>
      <w:r w:rsidR="002508B5" w:rsidRPr="00C702EE">
        <w:rPr>
          <w:rFonts w:asciiTheme="minorHAnsi" w:hAnsiTheme="minorHAnsi"/>
        </w:rPr>
        <w:t>,</w:t>
      </w:r>
      <w:r w:rsidR="00B15419"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</w:t>
      </w:r>
      <w:r w:rsidR="00B15419" w:rsidRPr="00161521">
        <w:rPr>
          <w:rFonts w:asciiTheme="minorHAnsi" w:hAnsiTheme="minorHAnsi"/>
        </w:rPr>
        <w:t>partecipazione alla gara</w:t>
      </w:r>
      <w:r w:rsidR="000D0E9E" w:rsidRPr="00161521">
        <w:t xml:space="preserve"> (</w:t>
      </w:r>
      <w:r w:rsidR="000D0E9E" w:rsidRPr="00161521">
        <w:rPr>
          <w:rFonts w:asciiTheme="minorHAnsi" w:hAnsiTheme="minorHAnsi"/>
        </w:rPr>
        <w:t>documentazione amministrativa, tecnica ed economica) oppure</w:t>
      </w:r>
      <w:r w:rsidR="00B15419" w:rsidRPr="00161521">
        <w:rPr>
          <w:rFonts w:asciiTheme="minorHAnsi" w:hAnsiTheme="minorHAnsi"/>
        </w:rPr>
        <w:t xml:space="preserve"> </w:t>
      </w:r>
    </w:p>
    <w:p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161521">
        <w:rPr>
          <w:rFonts w:asciiTheme="minorHAnsi" w:hAnsiTheme="minorHAnsi" w:cs="Calibri"/>
          <w:i/>
        </w:rPr>
        <w:t>oppure</w:t>
      </w:r>
    </w:p>
    <w:p w:rsidR="00B15419" w:rsidRPr="00706B80" w:rsidRDefault="00EF3BE1" w:rsidP="00706B80">
      <w:pPr>
        <w:spacing w:before="60" w:after="120" w:line="276" w:lineRule="auto"/>
        <w:ind w:left="567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841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 w:rsidRPr="00706B80">
            <w:rPr>
              <w:rFonts w:ascii="MS Gothic" w:eastAsia="MS Gothic" w:hAnsi="MS Gothic" w:cs="MS Gothic" w:hint="eastAsia"/>
            </w:rPr>
            <w:t>☐</w:t>
          </w:r>
        </w:sdtContent>
      </w:sdt>
      <w:r w:rsidR="00467482" w:rsidRPr="00706B80">
        <w:rPr>
          <w:rFonts w:asciiTheme="minorHAnsi" w:hAnsiTheme="minorHAnsi"/>
        </w:rPr>
        <w:t xml:space="preserve"> </w:t>
      </w:r>
      <w:r w:rsidR="00B15419" w:rsidRPr="00706B80">
        <w:rPr>
          <w:rFonts w:asciiTheme="minorHAnsi" w:hAnsiTheme="minorHAnsi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4354D6" w:rsidRPr="00706B80">
        <w:rPr>
          <w:rFonts w:asciiTheme="minorHAnsi" w:hAnsiTheme="minorHAnsi"/>
        </w:rPr>
        <w:t>In questo caso</w:t>
      </w:r>
      <w:r w:rsidR="00B15419" w:rsidRPr="00706B80">
        <w:rPr>
          <w:rFonts w:asciiTheme="minorHAnsi" w:hAnsiTheme="minorHAnsi"/>
        </w:rPr>
        <w:t xml:space="preserve"> allega una dichiarazione adeguatamente motivata e comprovata ai sensi dell’art. 53, comma 5, lett. a), del Codice</w:t>
      </w:r>
      <w:r w:rsidR="004354D6" w:rsidRPr="00706B80">
        <w:rPr>
          <w:rFonts w:asciiTheme="minorHAnsi" w:hAnsiTheme="minorHAnsi"/>
        </w:rPr>
        <w:t>;</w:t>
      </w:r>
    </w:p>
    <w:p w:rsidR="002B45AB" w:rsidRPr="00C702EE" w:rsidRDefault="002B45AB" w:rsidP="002B45AB">
      <w:pPr>
        <w:spacing w:before="120"/>
        <w:jc w:val="both"/>
        <w:rPr>
          <w:rFonts w:asciiTheme="minorHAnsi" w:hAnsiTheme="minorHAnsi"/>
          <w:bCs/>
        </w:rPr>
      </w:pPr>
    </w:p>
    <w:p w:rsidR="002B45AB" w:rsidRPr="00C702EE" w:rsidRDefault="002B45AB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2B45AB" w:rsidRPr="00C702EE" w:rsidRDefault="00F92CCA" w:rsidP="000D0E9E">
      <w:pPr>
        <w:pStyle w:val="Paragrafoelenco"/>
        <w:numPr>
          <w:ilvl w:val="0"/>
          <w:numId w:val="16"/>
        </w:numPr>
        <w:spacing w:before="18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:rsidR="000C1399" w:rsidRPr="00C702EE" w:rsidRDefault="00EF3BE1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84987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:rsidR="000C1399" w:rsidRPr="00C702EE" w:rsidRDefault="00EF3BE1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sdt>
        <w:sdtPr>
          <w:rPr>
            <w:rFonts w:asciiTheme="minorHAnsi" w:hAnsiTheme="minorHAnsi" w:cs="Calibri"/>
          </w:rPr>
          <w:id w:val="-12407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C702EE" w:rsidRDefault="00EF3BE1" w:rsidP="003B339B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Calibri"/>
          </w:rPr>
          <w:id w:val="-12087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93">
            <w:rPr>
              <w:rFonts w:ascii="MS Gothic" w:eastAsia="MS Gothic" w:hAnsi="MS Gothic" w:cs="Calibri" w:hint="eastAsia"/>
            </w:rPr>
            <w:t>☐</w:t>
          </w:r>
        </w:sdtContent>
      </w:sdt>
      <w:r w:rsidR="00467482">
        <w:rPr>
          <w:rFonts w:asciiTheme="minorHAnsi" w:hAnsiTheme="minorHAnsi" w:cs="Calibri"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4354D6" w:rsidRPr="00C702EE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:rsidR="004354D6" w:rsidRPr="00C702EE" w:rsidRDefault="004354D6" w:rsidP="00A54FD1">
      <w:pPr>
        <w:spacing w:before="120" w:after="60" w:line="276" w:lineRule="auto"/>
        <w:jc w:val="both"/>
        <w:rPr>
          <w:rFonts w:asciiTheme="minorHAnsi" w:hAnsiTheme="minorHAnsi" w:cs="Garamond-Italic"/>
          <w:iCs/>
        </w:rPr>
      </w:pPr>
      <w:bookmarkStart w:id="24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5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25"/>
      <w:r w:rsidRPr="00C702EE">
        <w:rPr>
          <w:rFonts w:asciiTheme="minorHAnsi" w:hAnsiTheme="minorHAnsi" w:cs="Garamond-Italic"/>
          <w:iCs/>
        </w:rPr>
        <w:t xml:space="preserve"> </w:t>
      </w:r>
    </w:p>
    <w:bookmarkEnd w:id="24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C702EE" w:rsidRPr="00C702EE" w:rsidRDefault="00C702EE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:rsidR="000C5CA6" w:rsidRPr="00C702EE" w:rsidRDefault="000C5CA6" w:rsidP="007C108D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Pr="00C702EE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200697" w:rsidRPr="00C702EE" w:rsidRDefault="00200697" w:rsidP="0083261B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t>Informativa in materia di trattamento dei dati personali ai sensi del Regolamento (UE) 2016/679 e del D.lgs. 196/2003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lastRenderedPageBreak/>
        <w:t>1. Titolare e Responsabile della protezione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1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E2" w:rsidRDefault="00734CE2">
      <w:r>
        <w:separator/>
      </w:r>
    </w:p>
  </w:endnote>
  <w:endnote w:type="continuationSeparator" w:id="0">
    <w:p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3BE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E2" w:rsidRDefault="00734CE2">
      <w:r>
        <w:separator/>
      </w:r>
    </w:p>
  </w:footnote>
  <w:footnote w:type="continuationSeparator" w:id="0">
    <w:p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6"/>
  </w:num>
  <w:num w:numId="6">
    <w:abstractNumId w:val="5"/>
  </w:num>
  <w:num w:numId="7">
    <w:abstractNumId w:val="8"/>
  </w:num>
  <w:num w:numId="8">
    <w:abstractNumId w:val="18"/>
  </w:num>
  <w:num w:numId="9">
    <w:abstractNumId w:val="20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7"/>
  </w:num>
  <w:num w:numId="15">
    <w:abstractNumId w:val="22"/>
  </w:num>
  <w:num w:numId="16">
    <w:abstractNumId w:val="4"/>
  </w:num>
  <w:num w:numId="17">
    <w:abstractNumId w:val="21"/>
  </w:num>
  <w:num w:numId="18">
    <w:abstractNumId w:val="0"/>
  </w:num>
  <w:num w:numId="19">
    <w:abstractNumId w:val="13"/>
  </w:num>
  <w:num w:numId="20">
    <w:abstractNumId w:val="15"/>
  </w:num>
  <w:num w:numId="21">
    <w:abstractNumId w:val="19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387F"/>
    <w:rsid w:val="00014216"/>
    <w:rsid w:val="0001591B"/>
    <w:rsid w:val="00077478"/>
    <w:rsid w:val="00084777"/>
    <w:rsid w:val="000B28EE"/>
    <w:rsid w:val="000C1399"/>
    <w:rsid w:val="000C5CA6"/>
    <w:rsid w:val="000D0E9E"/>
    <w:rsid w:val="000D2F70"/>
    <w:rsid w:val="000D731C"/>
    <w:rsid w:val="000F006A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E5E83"/>
    <w:rsid w:val="00200697"/>
    <w:rsid w:val="0020440C"/>
    <w:rsid w:val="00215CE9"/>
    <w:rsid w:val="002231C0"/>
    <w:rsid w:val="002234F8"/>
    <w:rsid w:val="002508B5"/>
    <w:rsid w:val="002544DF"/>
    <w:rsid w:val="00294439"/>
    <w:rsid w:val="002B45AB"/>
    <w:rsid w:val="002C7009"/>
    <w:rsid w:val="002D6DDC"/>
    <w:rsid w:val="002E18DF"/>
    <w:rsid w:val="002E3960"/>
    <w:rsid w:val="002E47B3"/>
    <w:rsid w:val="002F7201"/>
    <w:rsid w:val="00302D85"/>
    <w:rsid w:val="0030506E"/>
    <w:rsid w:val="00306712"/>
    <w:rsid w:val="00315D40"/>
    <w:rsid w:val="00342298"/>
    <w:rsid w:val="00353F0F"/>
    <w:rsid w:val="00355B74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20D61"/>
    <w:rsid w:val="0042327A"/>
    <w:rsid w:val="00427116"/>
    <w:rsid w:val="004354D6"/>
    <w:rsid w:val="00451260"/>
    <w:rsid w:val="00467482"/>
    <w:rsid w:val="00470CC8"/>
    <w:rsid w:val="00473436"/>
    <w:rsid w:val="0047397F"/>
    <w:rsid w:val="00474E16"/>
    <w:rsid w:val="00487C7D"/>
    <w:rsid w:val="004A3075"/>
    <w:rsid w:val="004E0093"/>
    <w:rsid w:val="004E1584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3362"/>
    <w:rsid w:val="005C0343"/>
    <w:rsid w:val="005D2F9B"/>
    <w:rsid w:val="00627915"/>
    <w:rsid w:val="00627992"/>
    <w:rsid w:val="006516DE"/>
    <w:rsid w:val="006565CD"/>
    <w:rsid w:val="006612BC"/>
    <w:rsid w:val="00666056"/>
    <w:rsid w:val="00671AF9"/>
    <w:rsid w:val="00687853"/>
    <w:rsid w:val="006E1C2C"/>
    <w:rsid w:val="00706B80"/>
    <w:rsid w:val="007132D2"/>
    <w:rsid w:val="00713D27"/>
    <w:rsid w:val="00720617"/>
    <w:rsid w:val="00734CE2"/>
    <w:rsid w:val="00745879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9508F"/>
    <w:rsid w:val="0089693E"/>
    <w:rsid w:val="008C2B7B"/>
    <w:rsid w:val="008C2FEE"/>
    <w:rsid w:val="008C6615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91FFD"/>
    <w:rsid w:val="009A60C8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4FD1"/>
    <w:rsid w:val="00A56473"/>
    <w:rsid w:val="00A81236"/>
    <w:rsid w:val="00AA4AE6"/>
    <w:rsid w:val="00AB12D1"/>
    <w:rsid w:val="00AC723D"/>
    <w:rsid w:val="00AD6432"/>
    <w:rsid w:val="00AE6E54"/>
    <w:rsid w:val="00AF74A1"/>
    <w:rsid w:val="00B05DC9"/>
    <w:rsid w:val="00B11D10"/>
    <w:rsid w:val="00B15419"/>
    <w:rsid w:val="00B241B4"/>
    <w:rsid w:val="00B323B0"/>
    <w:rsid w:val="00B4694A"/>
    <w:rsid w:val="00B474FA"/>
    <w:rsid w:val="00B610C3"/>
    <w:rsid w:val="00B8058A"/>
    <w:rsid w:val="00B8493E"/>
    <w:rsid w:val="00B85849"/>
    <w:rsid w:val="00B91052"/>
    <w:rsid w:val="00BC1BC4"/>
    <w:rsid w:val="00BC58DA"/>
    <w:rsid w:val="00BD0009"/>
    <w:rsid w:val="00BD14B4"/>
    <w:rsid w:val="00BE6D73"/>
    <w:rsid w:val="00BF2E28"/>
    <w:rsid w:val="00C053CA"/>
    <w:rsid w:val="00C106D2"/>
    <w:rsid w:val="00C33713"/>
    <w:rsid w:val="00C35853"/>
    <w:rsid w:val="00C36BD5"/>
    <w:rsid w:val="00C702EE"/>
    <w:rsid w:val="00C8148A"/>
    <w:rsid w:val="00C92E62"/>
    <w:rsid w:val="00CA7745"/>
    <w:rsid w:val="00CB7416"/>
    <w:rsid w:val="00CC53C6"/>
    <w:rsid w:val="00CD3A79"/>
    <w:rsid w:val="00CE3440"/>
    <w:rsid w:val="00CE489F"/>
    <w:rsid w:val="00D03A37"/>
    <w:rsid w:val="00D0766A"/>
    <w:rsid w:val="00D310EE"/>
    <w:rsid w:val="00D4236B"/>
    <w:rsid w:val="00D71DD3"/>
    <w:rsid w:val="00D724D9"/>
    <w:rsid w:val="00D738D4"/>
    <w:rsid w:val="00DA2C9E"/>
    <w:rsid w:val="00DB241F"/>
    <w:rsid w:val="00DE6E42"/>
    <w:rsid w:val="00DF25D2"/>
    <w:rsid w:val="00DF79AA"/>
    <w:rsid w:val="00E26FCA"/>
    <w:rsid w:val="00E34CA5"/>
    <w:rsid w:val="00E42190"/>
    <w:rsid w:val="00E427C9"/>
    <w:rsid w:val="00E863BD"/>
    <w:rsid w:val="00E91ECD"/>
    <w:rsid w:val="00EA2F65"/>
    <w:rsid w:val="00EC781B"/>
    <w:rsid w:val="00ED06D4"/>
    <w:rsid w:val="00EE1FA1"/>
    <w:rsid w:val="00EE28C0"/>
    <w:rsid w:val="00EE5360"/>
    <w:rsid w:val="00EF1486"/>
    <w:rsid w:val="00EF3BE1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77EFC"/>
    <w:rsid w:val="00F836DF"/>
    <w:rsid w:val="00F83ACF"/>
    <w:rsid w:val="00F85545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FB82-D879-4E59-BA7B-9E746ED4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1421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23</cp:revision>
  <cp:lastPrinted>2017-01-23T09:11:00Z</cp:lastPrinted>
  <dcterms:created xsi:type="dcterms:W3CDTF">2019-03-27T16:23:00Z</dcterms:created>
  <dcterms:modified xsi:type="dcterms:W3CDTF">2019-12-19T11:33:00Z</dcterms:modified>
</cp:coreProperties>
</file>