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2E7EB" w14:textId="3B87BE7F" w:rsidR="005D7BF9" w:rsidRPr="00C93334" w:rsidRDefault="00904CE2" w:rsidP="005D7BF9">
      <w:pPr>
        <w:pStyle w:val="NormaleWeb"/>
        <w:spacing w:before="0" w:beforeAutospacing="0" w:after="0" w:afterAutospacing="0"/>
        <w:jc w:val="center"/>
        <w:textAlignment w:val="baseline"/>
        <w:rPr>
          <w:rFonts w:ascii="Verdana" w:eastAsia="MS PGothic" w:hAnsi="Verdana"/>
          <w:b/>
          <w:bCs/>
          <w:color w:val="AC162C"/>
          <w:kern w:val="24"/>
          <w:sz w:val="36"/>
          <w:szCs w:val="36"/>
        </w:rPr>
      </w:pPr>
      <w:r w:rsidRPr="00C93334">
        <w:rPr>
          <w:rFonts w:ascii="Verdana" w:eastAsia="MS PGothic" w:hAnsi="Verdana"/>
          <w:b/>
          <w:bCs/>
          <w:color w:val="AC162C"/>
          <w:kern w:val="24"/>
          <w:sz w:val="36"/>
          <w:szCs w:val="36"/>
        </w:rPr>
        <w:t>S</w:t>
      </w:r>
      <w:r w:rsidR="005B2F42" w:rsidRPr="00C93334">
        <w:rPr>
          <w:rFonts w:ascii="Verdana" w:eastAsia="MS PGothic" w:hAnsi="Verdana"/>
          <w:b/>
          <w:bCs/>
          <w:color w:val="AC162C"/>
          <w:kern w:val="24"/>
          <w:sz w:val="36"/>
          <w:szCs w:val="36"/>
        </w:rPr>
        <w:t>ubappalto</w:t>
      </w:r>
      <w:r w:rsidRPr="00C93334">
        <w:rPr>
          <w:rFonts w:ascii="Verdana" w:eastAsia="MS PGothic" w:hAnsi="Verdana"/>
          <w:b/>
          <w:bCs/>
          <w:color w:val="AC162C"/>
          <w:kern w:val="24"/>
          <w:sz w:val="36"/>
          <w:szCs w:val="36"/>
        </w:rPr>
        <w:t xml:space="preserve"> - subaffidamento</w:t>
      </w:r>
    </w:p>
    <w:p w14:paraId="4A08050D" w14:textId="2508235E" w:rsidR="005D7BF9" w:rsidRPr="00C93334" w:rsidRDefault="005D7BF9" w:rsidP="005D7BF9">
      <w:pPr>
        <w:spacing w:after="360"/>
        <w:ind w:right="851"/>
        <w:jc w:val="center"/>
        <w:rPr>
          <w:rFonts w:ascii="Verdana" w:eastAsia="MS PGothic" w:hAnsi="Verdana" w:cs="Times New Roman"/>
          <w:b/>
          <w:bCs/>
          <w:color w:val="AC162C"/>
          <w:kern w:val="24"/>
          <w:sz w:val="24"/>
          <w:szCs w:val="24"/>
        </w:rPr>
      </w:pPr>
      <w:r w:rsidRPr="00C93334">
        <w:rPr>
          <w:rFonts w:ascii="Verdana" w:eastAsia="MS PGothic" w:hAnsi="Verdana" w:cs="Times New Roman"/>
          <w:b/>
          <w:bCs/>
          <w:color w:val="AC162C"/>
          <w:kern w:val="24"/>
          <w:sz w:val="24"/>
          <w:szCs w:val="24"/>
        </w:rPr>
        <w:t xml:space="preserve">Art. 119, co. 2 del D.lgs. </w:t>
      </w:r>
      <w:r w:rsidR="003D5F8D">
        <w:rPr>
          <w:rFonts w:ascii="Verdana" w:eastAsia="MS PGothic" w:hAnsi="Verdana" w:cs="Times New Roman"/>
          <w:b/>
          <w:bCs/>
          <w:color w:val="AC162C"/>
          <w:kern w:val="24"/>
          <w:sz w:val="24"/>
          <w:szCs w:val="24"/>
        </w:rPr>
        <w:t xml:space="preserve">n. </w:t>
      </w:r>
      <w:r w:rsidRPr="00C93334">
        <w:rPr>
          <w:rFonts w:ascii="Verdana" w:eastAsia="MS PGothic" w:hAnsi="Verdana" w:cs="Times New Roman"/>
          <w:b/>
          <w:bCs/>
          <w:color w:val="AC162C"/>
          <w:kern w:val="24"/>
          <w:sz w:val="24"/>
          <w:szCs w:val="24"/>
        </w:rPr>
        <w:t>36/2023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D7BF9" w:rsidRPr="00C93334" w14:paraId="285F5FC8" w14:textId="77777777" w:rsidTr="005D7BF9">
        <w:tc>
          <w:tcPr>
            <w:tcW w:w="4814" w:type="dxa"/>
            <w:shd w:val="clear" w:color="auto" w:fill="E8E8E8" w:themeFill="background2"/>
          </w:tcPr>
          <w:p w14:paraId="6EAA23FD" w14:textId="4179C4A0" w:rsidR="005D7BF9" w:rsidRPr="00C93334" w:rsidRDefault="005D7BF9" w:rsidP="0035031D">
            <w:pPr>
              <w:spacing w:line="240" w:lineRule="atLeast"/>
              <w:jc w:val="center"/>
              <w:rPr>
                <w:rFonts w:ascii="Verdana" w:hAnsi="Verdana" w:cs="Times New Roman"/>
                <w:i/>
                <w:iCs/>
                <w:sz w:val="24"/>
                <w:szCs w:val="24"/>
              </w:rPr>
            </w:pPr>
            <w:r w:rsidRPr="00C93334">
              <w:rPr>
                <w:rFonts w:ascii="Verdana" w:hAnsi="Verdana" w:cs="Times New Roman"/>
                <w:i/>
                <w:iCs/>
                <w:sz w:val="24"/>
                <w:szCs w:val="24"/>
              </w:rPr>
              <w:t>Subappalto</w:t>
            </w:r>
          </w:p>
        </w:tc>
        <w:tc>
          <w:tcPr>
            <w:tcW w:w="4814" w:type="dxa"/>
            <w:shd w:val="clear" w:color="auto" w:fill="E8E8E8" w:themeFill="background2"/>
          </w:tcPr>
          <w:p w14:paraId="1033A576" w14:textId="736E48F7" w:rsidR="005D7BF9" w:rsidRPr="00C93334" w:rsidRDefault="005D7BF9" w:rsidP="0035031D">
            <w:pPr>
              <w:spacing w:line="240" w:lineRule="atLeast"/>
              <w:jc w:val="center"/>
              <w:rPr>
                <w:rFonts w:ascii="Verdana" w:hAnsi="Verdana" w:cs="Times New Roman"/>
                <w:i/>
                <w:iCs/>
                <w:sz w:val="24"/>
                <w:szCs w:val="24"/>
              </w:rPr>
            </w:pPr>
            <w:r w:rsidRPr="00C93334">
              <w:rPr>
                <w:rFonts w:ascii="Verdana" w:hAnsi="Verdana" w:cs="Times New Roman"/>
                <w:i/>
                <w:iCs/>
                <w:sz w:val="24"/>
                <w:szCs w:val="24"/>
              </w:rPr>
              <w:t>Subaffidamento</w:t>
            </w:r>
          </w:p>
        </w:tc>
      </w:tr>
      <w:tr w:rsidR="005D7BF9" w:rsidRPr="00C93334" w14:paraId="0E2A9E0E" w14:textId="77777777" w:rsidTr="005D7BF9">
        <w:tc>
          <w:tcPr>
            <w:tcW w:w="4814" w:type="dxa"/>
          </w:tcPr>
          <w:p w14:paraId="6DEA532C" w14:textId="32D095CC" w:rsidR="005D7BF9" w:rsidRPr="00C93334" w:rsidRDefault="008A72DF" w:rsidP="0035031D">
            <w:pPr>
              <w:shd w:val="clear" w:color="auto" w:fill="FFFFFF"/>
              <w:spacing w:line="240" w:lineRule="atLeast"/>
              <w:jc w:val="left"/>
              <w:rPr>
                <w:rFonts w:ascii="Verdana" w:hAnsi="Verdana" w:cs="Times New Roman"/>
                <w:sz w:val="24"/>
                <w:szCs w:val="24"/>
              </w:rPr>
            </w:pPr>
            <w:r w:rsidRPr="00C93334">
              <w:rPr>
                <w:rFonts w:ascii="Verdana" w:hAnsi="Verdana" w:cs="Times New Roman"/>
                <w:color w:val="222222"/>
                <w:sz w:val="24"/>
                <w:szCs w:val="24"/>
              </w:rPr>
              <w:t xml:space="preserve">Contratto che </w:t>
            </w:r>
            <w:r w:rsidR="0097135B" w:rsidRPr="00C93334">
              <w:rPr>
                <w:rFonts w:ascii="Verdana" w:hAnsi="Verdana" w:cs="Times New Roman"/>
                <w:color w:val="222222"/>
                <w:sz w:val="24"/>
                <w:szCs w:val="24"/>
              </w:rPr>
              <w:t>prevede</w:t>
            </w:r>
            <w:r w:rsidRPr="00C93334">
              <w:rPr>
                <w:rFonts w:ascii="Verdana" w:hAnsi="Verdana" w:cs="Times New Roman"/>
                <w:color w:val="222222"/>
                <w:sz w:val="24"/>
                <w:szCs w:val="24"/>
              </w:rPr>
              <w:t xml:space="preserve"> l’imp</w:t>
            </w:r>
            <w:r w:rsidR="005B2F42" w:rsidRPr="00C93334">
              <w:rPr>
                <w:rFonts w:ascii="Verdana" w:hAnsi="Verdana" w:cs="Times New Roman"/>
                <w:color w:val="222222"/>
                <w:sz w:val="24"/>
                <w:szCs w:val="24"/>
              </w:rPr>
              <w:t>iego</w:t>
            </w:r>
            <w:r w:rsidRPr="00C93334">
              <w:rPr>
                <w:rFonts w:ascii="Verdana" w:hAnsi="Verdana" w:cs="Times New Roman"/>
                <w:color w:val="222222"/>
                <w:sz w:val="24"/>
                <w:szCs w:val="24"/>
              </w:rPr>
              <w:t xml:space="preserve"> di manodopera, il cui </w:t>
            </w:r>
            <w:r w:rsidR="005D7BF9" w:rsidRPr="00C93334">
              <w:rPr>
                <w:rFonts w:ascii="Verdana" w:hAnsi="Verdana" w:cs="Times New Roman"/>
                <w:color w:val="222222"/>
                <w:sz w:val="24"/>
                <w:szCs w:val="24"/>
              </w:rPr>
              <w:t xml:space="preserve">importo è </w:t>
            </w:r>
            <w:r w:rsidR="005B2F42" w:rsidRPr="00C93334">
              <w:rPr>
                <w:rFonts w:ascii="Verdana" w:hAnsi="Verdana" w:cs="Times New Roman"/>
                <w:color w:val="222222"/>
                <w:sz w:val="24"/>
                <w:szCs w:val="24"/>
              </w:rPr>
              <w:t>superiore</w:t>
            </w:r>
            <w:r w:rsidR="005D7BF9" w:rsidRPr="00C93334">
              <w:rPr>
                <w:rFonts w:ascii="Verdana" w:hAnsi="Verdana" w:cs="Times New Roman"/>
                <w:color w:val="222222"/>
                <w:sz w:val="24"/>
                <w:szCs w:val="24"/>
              </w:rPr>
              <w:t xml:space="preserve"> al 2% dell'ammontare dei lavori affidati e la manodopera ha incidenza </w:t>
            </w:r>
            <w:r w:rsidR="005B2F42" w:rsidRPr="00C93334">
              <w:rPr>
                <w:rFonts w:ascii="Verdana" w:hAnsi="Verdana" w:cs="Times New Roman"/>
                <w:color w:val="222222"/>
                <w:sz w:val="24"/>
                <w:szCs w:val="24"/>
              </w:rPr>
              <w:t>superiore</w:t>
            </w:r>
            <w:r w:rsidR="005D7BF9" w:rsidRPr="00C93334">
              <w:rPr>
                <w:rFonts w:ascii="Verdana" w:hAnsi="Verdana" w:cs="Times New Roman"/>
                <w:color w:val="222222"/>
                <w:sz w:val="24"/>
                <w:szCs w:val="24"/>
              </w:rPr>
              <w:t xml:space="preserve"> al 50% dell’importo del contratto.</w:t>
            </w:r>
          </w:p>
        </w:tc>
        <w:tc>
          <w:tcPr>
            <w:tcW w:w="4814" w:type="dxa"/>
          </w:tcPr>
          <w:p w14:paraId="51859ED1" w14:textId="1FCD5D43" w:rsidR="005D7BF9" w:rsidRPr="00C93334" w:rsidRDefault="008A72DF" w:rsidP="0035031D">
            <w:pPr>
              <w:shd w:val="clear" w:color="auto" w:fill="FFFFFF"/>
              <w:spacing w:line="240" w:lineRule="atLeast"/>
              <w:jc w:val="left"/>
              <w:rPr>
                <w:rFonts w:ascii="Verdana" w:hAnsi="Verdana" w:cs="Times New Roman"/>
                <w:sz w:val="24"/>
                <w:szCs w:val="24"/>
              </w:rPr>
            </w:pPr>
            <w:r w:rsidRPr="00C93334">
              <w:rPr>
                <w:rFonts w:ascii="Verdana" w:hAnsi="Verdana" w:cs="Times New Roman"/>
                <w:color w:val="222222"/>
                <w:sz w:val="24"/>
                <w:szCs w:val="24"/>
              </w:rPr>
              <w:t xml:space="preserve">Contratto il cui </w:t>
            </w:r>
            <w:r w:rsidR="005D7BF9" w:rsidRPr="00C93334">
              <w:rPr>
                <w:rFonts w:ascii="Verdana" w:hAnsi="Verdana" w:cs="Times New Roman"/>
                <w:color w:val="222222"/>
                <w:sz w:val="24"/>
                <w:szCs w:val="24"/>
              </w:rPr>
              <w:t xml:space="preserve">importo è </w:t>
            </w:r>
            <w:r w:rsidR="005B2F42" w:rsidRPr="00C93334">
              <w:rPr>
                <w:rFonts w:ascii="Verdana" w:hAnsi="Verdana" w:cs="Times New Roman"/>
                <w:color w:val="222222"/>
                <w:sz w:val="24"/>
                <w:szCs w:val="24"/>
              </w:rPr>
              <w:t>inferiore</w:t>
            </w:r>
            <w:r w:rsidR="005D7BF9" w:rsidRPr="00C93334">
              <w:rPr>
                <w:rFonts w:ascii="Verdana" w:hAnsi="Verdana" w:cs="Times New Roman"/>
                <w:color w:val="222222"/>
                <w:sz w:val="24"/>
                <w:szCs w:val="24"/>
              </w:rPr>
              <w:t xml:space="preserve"> al 2% dell'ammontare dei lavori affidati e </w:t>
            </w:r>
            <w:r w:rsidR="005B2F42" w:rsidRPr="00C93334">
              <w:rPr>
                <w:rFonts w:ascii="Verdana" w:hAnsi="Verdana" w:cs="Times New Roman"/>
                <w:color w:val="222222"/>
                <w:sz w:val="24"/>
                <w:szCs w:val="24"/>
              </w:rPr>
              <w:t>inferiore</w:t>
            </w:r>
            <w:r w:rsidR="005D7BF9" w:rsidRPr="00C93334">
              <w:rPr>
                <w:rFonts w:ascii="Verdana" w:hAnsi="Verdana" w:cs="Times New Roman"/>
                <w:color w:val="222222"/>
                <w:sz w:val="24"/>
                <w:szCs w:val="24"/>
              </w:rPr>
              <w:t xml:space="preserve"> a € 100.000,00, indipendentemente dall'incidenza del costo della manodoper</w:t>
            </w:r>
            <w:r w:rsidR="00BD373C">
              <w:rPr>
                <w:rFonts w:ascii="Verdana" w:hAnsi="Verdana" w:cs="Times New Roman"/>
                <w:color w:val="222222"/>
                <w:sz w:val="24"/>
                <w:szCs w:val="24"/>
              </w:rPr>
              <w:t>a</w:t>
            </w:r>
            <w:r w:rsidR="005D7BF9" w:rsidRPr="00C93334">
              <w:rPr>
                <w:rFonts w:ascii="Verdana" w:hAnsi="Verdana" w:cs="Times New Roman"/>
                <w:color w:val="222222"/>
                <w:sz w:val="24"/>
                <w:szCs w:val="24"/>
              </w:rPr>
              <w:t>.</w:t>
            </w:r>
          </w:p>
        </w:tc>
      </w:tr>
      <w:tr w:rsidR="005D7BF9" w:rsidRPr="00C93334" w14:paraId="505295AE" w14:textId="77777777" w:rsidTr="005D7BF9">
        <w:tc>
          <w:tcPr>
            <w:tcW w:w="4814" w:type="dxa"/>
          </w:tcPr>
          <w:p w14:paraId="13FE48AB" w14:textId="0AE3F12D" w:rsidR="005D7BF9" w:rsidRPr="00C93334" w:rsidRDefault="008A72DF" w:rsidP="0035031D">
            <w:pPr>
              <w:spacing w:line="240" w:lineRule="atLeast"/>
              <w:jc w:val="left"/>
              <w:rPr>
                <w:rFonts w:ascii="Verdana" w:hAnsi="Verdana" w:cs="Times New Roman"/>
                <w:sz w:val="24"/>
                <w:szCs w:val="24"/>
              </w:rPr>
            </w:pPr>
            <w:r w:rsidRPr="00C93334">
              <w:rPr>
                <w:rFonts w:ascii="Verdana" w:hAnsi="Verdana" w:cs="Times New Roman"/>
                <w:color w:val="222222"/>
                <w:sz w:val="24"/>
                <w:szCs w:val="24"/>
              </w:rPr>
              <w:t xml:space="preserve">Contratto che </w:t>
            </w:r>
            <w:r w:rsidR="0097135B" w:rsidRPr="00C93334">
              <w:rPr>
                <w:rFonts w:ascii="Verdana" w:hAnsi="Verdana" w:cs="Times New Roman"/>
                <w:color w:val="222222"/>
                <w:sz w:val="24"/>
                <w:szCs w:val="24"/>
              </w:rPr>
              <w:t>prevede</w:t>
            </w:r>
            <w:r w:rsidRPr="00C93334">
              <w:rPr>
                <w:rFonts w:ascii="Verdana" w:hAnsi="Verdana" w:cs="Times New Roman"/>
                <w:color w:val="222222"/>
                <w:sz w:val="24"/>
                <w:szCs w:val="24"/>
              </w:rPr>
              <w:t xml:space="preserve"> l’imp</w:t>
            </w:r>
            <w:r w:rsidR="005B2F42" w:rsidRPr="00C93334">
              <w:rPr>
                <w:rFonts w:ascii="Verdana" w:hAnsi="Verdana" w:cs="Times New Roman"/>
                <w:color w:val="222222"/>
                <w:sz w:val="24"/>
                <w:szCs w:val="24"/>
              </w:rPr>
              <w:t>iego</w:t>
            </w:r>
            <w:r w:rsidRPr="00C93334">
              <w:rPr>
                <w:rFonts w:ascii="Verdana" w:hAnsi="Verdana" w:cs="Times New Roman"/>
                <w:color w:val="222222"/>
                <w:sz w:val="24"/>
                <w:szCs w:val="24"/>
              </w:rPr>
              <w:t xml:space="preserve"> di manodopera, il cui importo </w:t>
            </w:r>
            <w:r w:rsidR="005D7BF9" w:rsidRPr="00C93334">
              <w:rPr>
                <w:rFonts w:ascii="Verdana" w:hAnsi="Verdana" w:cs="Times New Roman"/>
                <w:sz w:val="24"/>
                <w:szCs w:val="24"/>
              </w:rPr>
              <w:t xml:space="preserve">è </w:t>
            </w:r>
            <w:r w:rsidR="005B2F42" w:rsidRPr="00C93334">
              <w:rPr>
                <w:rFonts w:ascii="Verdana" w:hAnsi="Verdana" w:cs="Times New Roman"/>
                <w:sz w:val="24"/>
                <w:szCs w:val="24"/>
              </w:rPr>
              <w:t>superiore</w:t>
            </w:r>
            <w:r w:rsidR="005D7BF9" w:rsidRPr="00C93334">
              <w:rPr>
                <w:rFonts w:ascii="Verdana" w:hAnsi="Verdana" w:cs="Times New Roman"/>
                <w:sz w:val="24"/>
                <w:szCs w:val="24"/>
              </w:rPr>
              <w:t xml:space="preserve"> € 100.000,00 </w:t>
            </w:r>
            <w:r w:rsidR="005D7BF9" w:rsidRPr="00C93334">
              <w:rPr>
                <w:rFonts w:ascii="Verdana" w:hAnsi="Verdana" w:cs="Times New Roman"/>
                <w:color w:val="222222"/>
                <w:sz w:val="24"/>
                <w:szCs w:val="24"/>
              </w:rPr>
              <w:t xml:space="preserve">e la manodopera ha incidenza </w:t>
            </w:r>
            <w:r w:rsidR="005B2F42" w:rsidRPr="00C93334">
              <w:rPr>
                <w:rFonts w:ascii="Verdana" w:hAnsi="Verdana" w:cs="Times New Roman"/>
                <w:color w:val="222222"/>
                <w:sz w:val="24"/>
                <w:szCs w:val="24"/>
              </w:rPr>
              <w:t>superiore</w:t>
            </w:r>
            <w:r w:rsidR="005D7BF9" w:rsidRPr="00C93334">
              <w:rPr>
                <w:rFonts w:ascii="Verdana" w:hAnsi="Verdana" w:cs="Times New Roman"/>
                <w:color w:val="222222"/>
                <w:sz w:val="24"/>
                <w:szCs w:val="24"/>
              </w:rPr>
              <w:t xml:space="preserve"> 50% dell’importo del contratto</w:t>
            </w:r>
            <w:r w:rsidR="001A4A58" w:rsidRPr="00C93334">
              <w:rPr>
                <w:rFonts w:ascii="Verdana" w:hAnsi="Verdana" w:cs="Times New Roman"/>
                <w:color w:val="222222"/>
                <w:sz w:val="24"/>
                <w:szCs w:val="24"/>
              </w:rPr>
              <w:t>.</w:t>
            </w:r>
          </w:p>
        </w:tc>
        <w:tc>
          <w:tcPr>
            <w:tcW w:w="4814" w:type="dxa"/>
          </w:tcPr>
          <w:p w14:paraId="1D3689D6" w14:textId="2C48F22A" w:rsidR="001A4A58" w:rsidRPr="00C93334" w:rsidRDefault="008A72DF" w:rsidP="0035031D">
            <w:pPr>
              <w:spacing w:line="240" w:lineRule="atLeast"/>
              <w:jc w:val="left"/>
              <w:rPr>
                <w:rFonts w:ascii="Verdana" w:hAnsi="Verdana" w:cs="Times New Roman"/>
                <w:sz w:val="24"/>
                <w:szCs w:val="24"/>
              </w:rPr>
            </w:pPr>
            <w:r w:rsidRPr="00C93334">
              <w:rPr>
                <w:rFonts w:ascii="Verdana" w:hAnsi="Verdana" w:cs="Times New Roman"/>
                <w:sz w:val="24"/>
                <w:szCs w:val="24"/>
              </w:rPr>
              <w:t xml:space="preserve">Contratto il cui </w:t>
            </w:r>
            <w:r w:rsidR="001A4A58" w:rsidRPr="00C93334">
              <w:rPr>
                <w:rFonts w:ascii="Verdana" w:hAnsi="Verdana" w:cs="Times New Roman"/>
                <w:sz w:val="24"/>
                <w:szCs w:val="24"/>
              </w:rPr>
              <w:t>importo è &gt; 2% dell'ammontare dei lavori affidati e &gt; € 100.000,00, se la manodopera ha incidenza &lt; 50% dell'importo del subcontratto.</w:t>
            </w:r>
          </w:p>
        </w:tc>
      </w:tr>
      <w:tr w:rsidR="005B2F42" w:rsidRPr="00C93334" w14:paraId="7290B7EE" w14:textId="77777777" w:rsidTr="005D7BF9">
        <w:tc>
          <w:tcPr>
            <w:tcW w:w="4814" w:type="dxa"/>
          </w:tcPr>
          <w:p w14:paraId="6A6F4FDB" w14:textId="5CC403CF" w:rsidR="005B2F42" w:rsidRPr="00C93334" w:rsidRDefault="005B2F42" w:rsidP="0035031D">
            <w:pPr>
              <w:spacing w:line="240" w:lineRule="atLeast"/>
              <w:jc w:val="left"/>
              <w:rPr>
                <w:rFonts w:ascii="Verdana" w:hAnsi="Verdana" w:cs="Times New Roman"/>
                <w:color w:val="222222"/>
                <w:sz w:val="24"/>
                <w:szCs w:val="24"/>
              </w:rPr>
            </w:pPr>
            <w:r w:rsidRPr="00C93334">
              <w:rPr>
                <w:rFonts w:ascii="Verdana" w:hAnsi="Verdana" w:cs="Times New Roman"/>
                <w:b/>
                <w:bCs/>
                <w:color w:val="222222"/>
                <w:sz w:val="24"/>
                <w:szCs w:val="24"/>
              </w:rPr>
              <w:t>Autorizzazione</w:t>
            </w:r>
            <w:r w:rsidRPr="00C93334">
              <w:rPr>
                <w:rFonts w:ascii="Verdana" w:hAnsi="Verdana" w:cs="Times New Roman"/>
                <w:color w:val="222222"/>
                <w:sz w:val="24"/>
                <w:szCs w:val="24"/>
              </w:rPr>
              <w:t xml:space="preserve"> da parte della Stazione appaltante</w:t>
            </w:r>
            <w:r w:rsidR="003D5F8D">
              <w:rPr>
                <w:rFonts w:ascii="Verdana" w:hAnsi="Verdana" w:cs="Times New Roman"/>
                <w:color w:val="222222"/>
                <w:sz w:val="24"/>
                <w:szCs w:val="24"/>
              </w:rPr>
              <w:t>,</w:t>
            </w:r>
            <w:r w:rsidRPr="00C93334">
              <w:rPr>
                <w:rFonts w:ascii="Verdana" w:hAnsi="Verdana" w:cs="Times New Roman"/>
                <w:color w:val="222222"/>
                <w:sz w:val="24"/>
                <w:szCs w:val="24"/>
              </w:rPr>
              <w:t xml:space="preserve"> previa verifica della sussistenza dei limiti di cui sopra e dei requisiti </w:t>
            </w:r>
            <w:r w:rsidR="00BD373C">
              <w:rPr>
                <w:rFonts w:ascii="Verdana" w:hAnsi="Verdana" w:cs="Times New Roman"/>
                <w:color w:val="222222"/>
                <w:sz w:val="24"/>
                <w:szCs w:val="24"/>
              </w:rPr>
              <w:t xml:space="preserve">ex artt. 94 e ss. </w:t>
            </w:r>
            <w:r w:rsidRPr="00C93334">
              <w:rPr>
                <w:rFonts w:ascii="Verdana" w:hAnsi="Verdana" w:cs="Times New Roman"/>
                <w:color w:val="222222"/>
                <w:sz w:val="24"/>
                <w:szCs w:val="24"/>
              </w:rPr>
              <w:t>sul subappaltatore.</w:t>
            </w:r>
          </w:p>
        </w:tc>
        <w:tc>
          <w:tcPr>
            <w:tcW w:w="4814" w:type="dxa"/>
          </w:tcPr>
          <w:p w14:paraId="4B57637E" w14:textId="0E84775D" w:rsidR="005B2F42" w:rsidRPr="00C93334" w:rsidRDefault="005B2F42" w:rsidP="0035031D">
            <w:pPr>
              <w:spacing w:line="240" w:lineRule="atLeast"/>
              <w:jc w:val="left"/>
              <w:rPr>
                <w:rFonts w:ascii="Verdana" w:hAnsi="Verdana" w:cs="Times New Roman"/>
                <w:sz w:val="24"/>
                <w:szCs w:val="24"/>
              </w:rPr>
            </w:pPr>
            <w:r w:rsidRPr="00C93334">
              <w:rPr>
                <w:rFonts w:ascii="Verdana" w:hAnsi="Verdana" w:cs="Times New Roman"/>
                <w:b/>
                <w:bCs/>
                <w:sz w:val="24"/>
                <w:szCs w:val="24"/>
              </w:rPr>
              <w:t>Comunicazione</w:t>
            </w:r>
            <w:r w:rsidRPr="00C93334">
              <w:rPr>
                <w:rFonts w:ascii="Verdana" w:hAnsi="Verdana" w:cs="Times New Roman"/>
                <w:sz w:val="24"/>
                <w:szCs w:val="24"/>
              </w:rPr>
              <w:t xml:space="preserve"> da parte dell’operatore economico e verifica dei limiti </w:t>
            </w:r>
            <w:r w:rsidR="00B14109">
              <w:rPr>
                <w:rFonts w:ascii="Verdana" w:hAnsi="Verdana" w:cs="Times New Roman"/>
                <w:sz w:val="24"/>
                <w:szCs w:val="24"/>
              </w:rPr>
              <w:t>di cui sopra</w:t>
            </w:r>
            <w:r w:rsidRPr="00C93334">
              <w:rPr>
                <w:rFonts w:ascii="Verdana" w:hAnsi="Verdana" w:cs="Times New Roman"/>
                <w:sz w:val="24"/>
                <w:szCs w:val="24"/>
              </w:rPr>
              <w:t xml:space="preserve"> da parte della Stazione appaltante, senza necessità di apposita autorizzazione. </w:t>
            </w:r>
          </w:p>
        </w:tc>
      </w:tr>
    </w:tbl>
    <w:p w14:paraId="7440FF60" w14:textId="77777777" w:rsidR="001A4A58" w:rsidRPr="00C93334" w:rsidRDefault="001A4A58" w:rsidP="0035031D">
      <w:pPr>
        <w:spacing w:line="240" w:lineRule="atLeast"/>
        <w:jc w:val="left"/>
        <w:rPr>
          <w:rFonts w:ascii="Verdana" w:hAnsi="Verdana"/>
        </w:rPr>
      </w:pPr>
    </w:p>
    <w:p w14:paraId="33D3DC1F" w14:textId="426B081B" w:rsidR="001A4A58" w:rsidRPr="00C93334" w:rsidRDefault="001A4A58" w:rsidP="0035031D">
      <w:pPr>
        <w:spacing w:line="240" w:lineRule="atLeast"/>
        <w:jc w:val="left"/>
        <w:rPr>
          <w:rFonts w:ascii="Verdana" w:hAnsi="Verdana" w:cs="Times New Roman"/>
          <w:sz w:val="24"/>
          <w:szCs w:val="24"/>
        </w:rPr>
      </w:pPr>
      <w:r w:rsidRPr="00C93334">
        <w:rPr>
          <w:rFonts w:ascii="Verdana" w:hAnsi="Verdana" w:cs="Times New Roman"/>
          <w:sz w:val="24"/>
          <w:szCs w:val="24"/>
        </w:rPr>
        <w:t>Non possono essere oggetto di subaffidamento, in quanto rientrano nella disciplina del subappalto, le prestazioni riconducibili ai lavori</w:t>
      </w:r>
      <w:r w:rsidR="005B2F42" w:rsidRPr="00C93334">
        <w:rPr>
          <w:rFonts w:ascii="Verdana" w:hAnsi="Verdana" w:cs="Times New Roman"/>
          <w:sz w:val="24"/>
          <w:szCs w:val="24"/>
        </w:rPr>
        <w:t>.</w:t>
      </w:r>
    </w:p>
    <w:p w14:paraId="61B05E83" w14:textId="02A1305D" w:rsidR="001A4A58" w:rsidRPr="00C93334" w:rsidRDefault="001A4A58" w:rsidP="0035031D">
      <w:pPr>
        <w:spacing w:line="240" w:lineRule="atLeast"/>
        <w:jc w:val="left"/>
        <w:rPr>
          <w:rFonts w:ascii="Verdana" w:hAnsi="Verdana" w:cs="Times New Roman"/>
          <w:sz w:val="24"/>
          <w:szCs w:val="24"/>
        </w:rPr>
      </w:pPr>
      <w:r w:rsidRPr="00C93334">
        <w:rPr>
          <w:rFonts w:ascii="Verdana" w:hAnsi="Verdana" w:cs="Times New Roman"/>
          <w:sz w:val="24"/>
          <w:szCs w:val="24"/>
        </w:rPr>
        <w:t>Non è consentita la frammentazione degli importi delle prestazioni effettuata al fine di rientrare in uno dei casi elencati</w:t>
      </w:r>
      <w:r w:rsidR="00157F14">
        <w:rPr>
          <w:rFonts w:ascii="Verdana" w:hAnsi="Verdana" w:cs="Times New Roman"/>
          <w:sz w:val="24"/>
          <w:szCs w:val="24"/>
        </w:rPr>
        <w:t xml:space="preserve"> nella tabella di cui sopra</w:t>
      </w:r>
      <w:r w:rsidRPr="00C93334">
        <w:rPr>
          <w:rFonts w:ascii="Verdana" w:hAnsi="Verdana" w:cs="Times New Roman"/>
          <w:sz w:val="24"/>
          <w:szCs w:val="24"/>
        </w:rPr>
        <w:t>.</w:t>
      </w:r>
    </w:p>
    <w:p w14:paraId="6E6E7AD5" w14:textId="77777777" w:rsidR="00CD5B8E" w:rsidRPr="001A4A58" w:rsidRDefault="00CD5B8E" w:rsidP="001A4A58">
      <w:pPr>
        <w:rPr>
          <w:rFonts w:ascii="Times New Roman" w:hAnsi="Times New Roman" w:cs="Times New Roman"/>
          <w:sz w:val="24"/>
          <w:szCs w:val="24"/>
        </w:rPr>
      </w:pPr>
    </w:p>
    <w:p w14:paraId="06F4D68E" w14:textId="77777777" w:rsidR="001A4A58" w:rsidRDefault="001A4A58"/>
    <w:sectPr w:rsidR="001A4A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53625"/>
    <w:multiLevelType w:val="multilevel"/>
    <w:tmpl w:val="B9D23D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0F73BC"/>
    <w:multiLevelType w:val="multilevel"/>
    <w:tmpl w:val="7346C8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2807592">
    <w:abstractNumId w:val="0"/>
  </w:num>
  <w:num w:numId="2" w16cid:durableId="1329483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F76"/>
    <w:rsid w:val="000B1A38"/>
    <w:rsid w:val="00157F14"/>
    <w:rsid w:val="001A4A58"/>
    <w:rsid w:val="002073D1"/>
    <w:rsid w:val="0035031D"/>
    <w:rsid w:val="003B5D5F"/>
    <w:rsid w:val="003D5F8D"/>
    <w:rsid w:val="00404F76"/>
    <w:rsid w:val="005B2F42"/>
    <w:rsid w:val="005D7BF9"/>
    <w:rsid w:val="008A3FF6"/>
    <w:rsid w:val="008A72DF"/>
    <w:rsid w:val="00904CE2"/>
    <w:rsid w:val="0097135B"/>
    <w:rsid w:val="009A2F6C"/>
    <w:rsid w:val="00B14109"/>
    <w:rsid w:val="00BD0E90"/>
    <w:rsid w:val="00BD373C"/>
    <w:rsid w:val="00C93334"/>
    <w:rsid w:val="00CD5B8E"/>
    <w:rsid w:val="00F97ED8"/>
    <w:rsid w:val="00FB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A8B8A"/>
  <w15:chartTrackingRefBased/>
  <w15:docId w15:val="{A5317C12-06C5-4D04-A609-26E83AD4E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5D7BF9"/>
    <w:pPr>
      <w:spacing w:after="120" w:line="240" w:lineRule="auto"/>
      <w:jc w:val="both"/>
    </w:pPr>
    <w:rPr>
      <w:rFonts w:ascii="Calibri" w:eastAsia="Times New Roman" w:hAnsi="Calibri" w:cs="Arial"/>
      <w:kern w:val="0"/>
      <w:sz w:val="18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4F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04F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04F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04F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04F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04F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04F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04F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04F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04F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04F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04F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04F7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04F7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04F7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04F7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04F7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04F7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04F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04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04F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04F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04F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04F7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04F7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04F7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04F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04F7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04F76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5D7BF9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39"/>
    <w:rsid w:val="005D7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Malo</dc:creator>
  <cp:keywords/>
  <dc:description/>
  <cp:lastModifiedBy>Fausto Monti</cp:lastModifiedBy>
  <cp:revision>12</cp:revision>
  <dcterms:created xsi:type="dcterms:W3CDTF">2025-09-24T07:40:00Z</dcterms:created>
  <dcterms:modified xsi:type="dcterms:W3CDTF">2025-09-25T11:41:00Z</dcterms:modified>
</cp:coreProperties>
</file>